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E2" w:rsidRDefault="00A32AE2" w:rsidP="008E0E25">
      <w:pPr>
        <w:spacing w:after="0" w:line="360" w:lineRule="auto"/>
        <w:ind w:left="360" w:right="-990"/>
        <w:jc w:val="center"/>
        <w:rPr>
          <w:rFonts w:ascii="Georgia" w:hAnsi="Georgia"/>
          <w:b/>
          <w:color w:val="AD2040"/>
          <w:sz w:val="32"/>
          <w:szCs w:val="32"/>
        </w:rPr>
      </w:pPr>
      <w:r>
        <w:rPr>
          <w:noProof/>
        </w:rPr>
        <w:drawing>
          <wp:anchor distT="0" distB="0" distL="114300" distR="114300" simplePos="0" relativeHeight="251659264" behindDoc="0" locked="0" layoutInCell="1" allowOverlap="1">
            <wp:simplePos x="0" y="0"/>
            <wp:positionH relativeFrom="margin">
              <wp:posOffset>2540635</wp:posOffset>
            </wp:positionH>
            <wp:positionV relativeFrom="margin">
              <wp:posOffset>-333375</wp:posOffset>
            </wp:positionV>
            <wp:extent cx="2043430" cy="712470"/>
            <wp:effectExtent l="0" t="0" r="0" b="0"/>
            <wp:wrapSquare wrapText="bothSides"/>
            <wp:docPr id="2" name="Picture 0" descr="umasslogoform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masslogoform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43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AE2" w:rsidRDefault="00A32AE2" w:rsidP="00D82573">
      <w:pPr>
        <w:spacing w:after="0" w:line="360" w:lineRule="auto"/>
        <w:jc w:val="center"/>
        <w:rPr>
          <w:rFonts w:ascii="Georgia" w:hAnsi="Georgia"/>
          <w:b/>
          <w:color w:val="C00000"/>
          <w:sz w:val="32"/>
          <w:szCs w:val="32"/>
        </w:rPr>
      </w:pPr>
    </w:p>
    <w:p w:rsidR="00A32AE2" w:rsidRPr="005E1406" w:rsidRDefault="00A32AE2" w:rsidP="00D82573">
      <w:pPr>
        <w:spacing w:after="0" w:line="360" w:lineRule="auto"/>
        <w:jc w:val="center"/>
        <w:rPr>
          <w:rFonts w:ascii="Georgia" w:hAnsi="Georgia"/>
          <w:b/>
          <w:color w:val="C00000"/>
          <w:sz w:val="32"/>
          <w:szCs w:val="32"/>
        </w:rPr>
      </w:pPr>
      <w:r w:rsidRPr="005E1406">
        <w:rPr>
          <w:rFonts w:ascii="Georgia" w:hAnsi="Georgia"/>
          <w:b/>
          <w:color w:val="C00000"/>
          <w:sz w:val="32"/>
          <w:szCs w:val="32"/>
        </w:rPr>
        <w:t>GRADUATE SCHOOL OF BIOMEDICAL SCIENCES</w:t>
      </w:r>
    </w:p>
    <w:p w:rsidR="00A32AE2" w:rsidRPr="005E1406" w:rsidRDefault="00A32AE2" w:rsidP="00D82573">
      <w:pPr>
        <w:spacing w:after="0" w:line="360" w:lineRule="auto"/>
        <w:jc w:val="center"/>
        <w:rPr>
          <w:rFonts w:ascii="Georgia" w:hAnsi="Georgia"/>
          <w:b/>
          <w:color w:val="C00000"/>
          <w:sz w:val="32"/>
          <w:szCs w:val="32"/>
        </w:rPr>
      </w:pPr>
      <w:r w:rsidRPr="005632CA">
        <w:rPr>
          <w:rFonts w:ascii="Georgia" w:hAnsi="Georgia"/>
          <w:b/>
          <w:noProof/>
          <w:color w:val="C00000"/>
          <w:sz w:val="32"/>
          <w:szCs w:val="32"/>
        </w:rPr>
        <w:t>BIOCHEMISTRY AND MOLECULAR PHARMACOLOGY</w:t>
      </w:r>
      <w:r w:rsidRPr="005E1406">
        <w:rPr>
          <w:rFonts w:ascii="Georgia" w:hAnsi="Georgia"/>
          <w:b/>
          <w:color w:val="C00000"/>
          <w:sz w:val="32"/>
          <w:szCs w:val="32"/>
        </w:rPr>
        <w:t xml:space="preserve"> </w:t>
      </w:r>
    </w:p>
    <w:p w:rsidR="00A32AE2" w:rsidRPr="007C6DE3" w:rsidRDefault="00A32AE2" w:rsidP="00D82573">
      <w:pPr>
        <w:jc w:val="center"/>
        <w:rPr>
          <w:b/>
          <w:sz w:val="28"/>
          <w:szCs w:val="28"/>
        </w:rPr>
      </w:pPr>
      <w:r w:rsidRPr="005632CA">
        <w:rPr>
          <w:b/>
          <w:noProof/>
          <w:sz w:val="28"/>
          <w:szCs w:val="28"/>
        </w:rPr>
        <w:t>Ph.D.</w:t>
      </w:r>
      <w:r w:rsidRPr="007C6DE3">
        <w:rPr>
          <w:b/>
          <w:sz w:val="28"/>
          <w:szCs w:val="28"/>
        </w:rPr>
        <w:t xml:space="preserve"> THESIS DEFENSE</w:t>
      </w:r>
    </w:p>
    <w:p w:rsidR="00A32AE2" w:rsidRPr="005E1406" w:rsidRDefault="00A32AE2" w:rsidP="00D82573">
      <w:pPr>
        <w:jc w:val="center"/>
        <w:rPr>
          <w:b/>
          <w:color w:val="C00000"/>
          <w:sz w:val="28"/>
          <w:szCs w:val="28"/>
        </w:rPr>
      </w:pPr>
      <w:r w:rsidRPr="005632CA">
        <w:rPr>
          <w:b/>
          <w:noProof/>
          <w:color w:val="C00000"/>
          <w:sz w:val="28"/>
          <w:szCs w:val="28"/>
        </w:rPr>
        <w:t>MEHMET FATIH</w:t>
      </w:r>
      <w:r w:rsidRPr="005E1406">
        <w:rPr>
          <w:b/>
          <w:color w:val="C00000"/>
          <w:sz w:val="28"/>
          <w:szCs w:val="28"/>
        </w:rPr>
        <w:t xml:space="preserve"> </w:t>
      </w:r>
      <w:r w:rsidRPr="005632CA">
        <w:rPr>
          <w:b/>
          <w:noProof/>
          <w:color w:val="C00000"/>
          <w:sz w:val="28"/>
          <w:szCs w:val="28"/>
        </w:rPr>
        <w:t>BOLUKBASI</w:t>
      </w:r>
    </w:p>
    <w:p w:rsidR="00A32AE2" w:rsidRPr="005E1406" w:rsidRDefault="00A32AE2" w:rsidP="00A32AE2">
      <w:pPr>
        <w:pStyle w:val="NoSpacing"/>
        <w:jc w:val="center"/>
      </w:pPr>
      <w:r w:rsidRPr="005E1406">
        <w:t xml:space="preserve">MENTOR: </w:t>
      </w:r>
      <w:r w:rsidRPr="005632CA">
        <w:rPr>
          <w:noProof/>
        </w:rPr>
        <w:t>Scot</w:t>
      </w:r>
      <w:r w:rsidRPr="005E1406">
        <w:t xml:space="preserve"> </w:t>
      </w:r>
      <w:r w:rsidRPr="005632CA">
        <w:rPr>
          <w:noProof/>
        </w:rPr>
        <w:t>Wolfe</w:t>
      </w:r>
      <w:r>
        <w:t>,</w:t>
      </w:r>
      <w:r w:rsidRPr="005E1406">
        <w:t xml:space="preserve"> </w:t>
      </w:r>
      <w:r w:rsidRPr="005632CA">
        <w:rPr>
          <w:noProof/>
        </w:rPr>
        <w:t>PhD</w:t>
      </w:r>
    </w:p>
    <w:p w:rsidR="00A32AE2" w:rsidRDefault="00A32AE2" w:rsidP="00A32AE2">
      <w:pPr>
        <w:pStyle w:val="NoSpacing"/>
        <w:jc w:val="center"/>
      </w:pPr>
      <w:proofErr w:type="gramStart"/>
      <w:r>
        <w:rPr>
          <w:noProof/>
        </w:rPr>
        <w:t>THURSDAY</w:t>
      </w:r>
      <w:r>
        <w:t xml:space="preserve">, </w:t>
      </w:r>
      <w:r>
        <w:rPr>
          <w:noProof/>
        </w:rPr>
        <w:t>11/30/2017</w:t>
      </w:r>
      <w:r>
        <w:t xml:space="preserve"> </w:t>
      </w:r>
      <w:r>
        <w:rPr>
          <w:noProof/>
        </w:rPr>
        <w:t>10:00 a.m.</w:t>
      </w:r>
      <w:bookmarkStart w:id="0" w:name="_GoBack"/>
      <w:bookmarkEnd w:id="0"/>
      <w:proofErr w:type="gramEnd"/>
    </w:p>
    <w:p w:rsidR="00A32AE2" w:rsidRDefault="00A32AE2" w:rsidP="00A32AE2">
      <w:pPr>
        <w:pStyle w:val="NoSpacing"/>
        <w:jc w:val="center"/>
      </w:pPr>
      <w:r>
        <w:rPr>
          <w:noProof/>
        </w:rPr>
        <w:t>LRB-6</w:t>
      </w:r>
      <w:r w:rsidR="00761BCF">
        <w:rPr>
          <w:noProof/>
        </w:rPr>
        <w:t>16</w:t>
      </w:r>
    </w:p>
    <w:p w:rsidR="00A32AE2" w:rsidRPr="007F3515" w:rsidRDefault="00A32AE2" w:rsidP="00D82573">
      <w:pPr>
        <w:jc w:val="center"/>
        <w:rPr>
          <w:sz w:val="28"/>
          <w:szCs w:val="28"/>
        </w:rPr>
      </w:pPr>
      <w:r w:rsidRPr="005632CA">
        <w:rPr>
          <w:noProof/>
          <w:sz w:val="28"/>
          <w:szCs w:val="28"/>
        </w:rPr>
        <w:t>"DEVELOPMENT OF CHIMERIC CAS9 NUCLEASES FOR ACCURATE AND FLEXIBLE GENOME EDITING"</w:t>
      </w:r>
    </w:p>
    <w:p w:rsidR="00A32AE2" w:rsidRDefault="00A32AE2" w:rsidP="002C5389">
      <w:pPr>
        <w:ind w:right="360"/>
        <w:jc w:val="both"/>
        <w:rPr>
          <w:noProof/>
        </w:rPr>
      </w:pPr>
      <w:r>
        <w:rPr>
          <w:noProof/>
        </w:rPr>
        <w:t xml:space="preserve">Type II CRISPR-Cas9 bacterial adaptive immunity systems have recently been engineered as RNA-guided programmable nucleases. Native CRISPR-Cas9 nucleases have two stages of sequence-specific target DNA recognition prior to cleavage: the intrinsic binding of the Cas9 nuclease to a short DNA element (PAM) followed by testing target site complementarity with the programmable guide RNA. The ease of reprogramming CRISPR-Cas9 nucleases for new target sequences makes them a favorable genome-editing platform for many applications including gene therapy. However, wild type Cas9 nucleases have limitations: (i) the PAM element requirement restricts the targeting range of Cas9; (ii) despite the presence of two stages of target recognition, wild type Cas9 can cleave DNA at unintended sites; (iii) there is lack of control over the mutagenic editing product that is generated. </w:t>
      </w:r>
    </w:p>
    <w:p w:rsidR="00A32AE2" w:rsidRDefault="00A32AE2" w:rsidP="00A32AE2">
      <w:pPr>
        <w:ind w:right="360"/>
        <w:jc w:val="both"/>
      </w:pPr>
      <w:r>
        <w:rPr>
          <w:noProof/>
        </w:rPr>
        <w:t xml:space="preserve">In this study, we developed and characterized chimeric Cas9 platforms to provide solutions to these limitations. In these platforms, the DNA-binding affinity of Cas9 protein from </w:t>
      </w:r>
      <w:r w:rsidRPr="00E47883">
        <w:rPr>
          <w:i/>
          <w:noProof/>
        </w:rPr>
        <w:t xml:space="preserve">S. pyogenes </w:t>
      </w:r>
      <w:r>
        <w:rPr>
          <w:noProof/>
        </w:rPr>
        <w:t>is attenuated such that the target site binding is dependent on a fused programmable DNA-targeting-unit that recognizes a neighboring DNA-sequence. This modification extends the range of usable PAM elements and substantially improves the targeting specify of wild type Cas9. Furthermore, one of the featured chimeric Cas9 variants developed in this study has both robust nuclease activity and ability to generate predictable uniform editing products. These superior properties of the chimeric Cas9 platforms make them favorable for various genome editing applications and brings programmable nucleases one step closer to therapeutic application.</w:t>
      </w:r>
    </w:p>
    <w:tbl>
      <w:tblPr>
        <w:tblW w:w="0" w:type="auto"/>
        <w:tblInd w:w="1728" w:type="dxa"/>
        <w:tblLook w:val="04A0" w:firstRow="1" w:lastRow="0" w:firstColumn="1" w:lastColumn="0" w:noHBand="0" w:noVBand="1"/>
      </w:tblPr>
      <w:tblGrid>
        <w:gridCol w:w="3780"/>
        <w:gridCol w:w="3780"/>
      </w:tblGrid>
      <w:tr w:rsidR="00A32AE2" w:rsidRPr="002C0D46" w:rsidTr="00342761">
        <w:trPr>
          <w:trHeight w:val="1988"/>
        </w:trPr>
        <w:tc>
          <w:tcPr>
            <w:tcW w:w="3780" w:type="dxa"/>
          </w:tcPr>
          <w:p w:rsidR="00A32AE2" w:rsidRPr="002C0D46" w:rsidRDefault="00A32AE2" w:rsidP="00342761">
            <w:pPr>
              <w:spacing w:after="0" w:line="240" w:lineRule="auto"/>
              <w:rPr>
                <w:color w:val="AD2040"/>
                <w:sz w:val="28"/>
                <w:szCs w:val="28"/>
              </w:rPr>
            </w:pPr>
            <w:r w:rsidRPr="002C0D46">
              <w:rPr>
                <w:color w:val="AD2040"/>
                <w:sz w:val="28"/>
                <w:szCs w:val="28"/>
              </w:rPr>
              <w:t>Mentor(s)</w:t>
            </w:r>
            <w:r w:rsidRPr="002C0D46">
              <w:rPr>
                <w:color w:val="AD2040"/>
                <w:sz w:val="28"/>
                <w:szCs w:val="28"/>
              </w:rPr>
              <w:tab/>
            </w:r>
            <w:r w:rsidRPr="002C0D46">
              <w:rPr>
                <w:color w:val="AD2040"/>
                <w:sz w:val="28"/>
                <w:szCs w:val="28"/>
              </w:rPr>
              <w:tab/>
            </w:r>
            <w:r w:rsidRPr="002C0D46">
              <w:rPr>
                <w:color w:val="AD2040"/>
                <w:sz w:val="28"/>
                <w:szCs w:val="28"/>
              </w:rPr>
              <w:tab/>
            </w:r>
          </w:p>
          <w:p w:rsidR="00A32AE2" w:rsidRPr="00A32AE2" w:rsidRDefault="00A32AE2" w:rsidP="00A32AE2">
            <w:pPr>
              <w:spacing w:after="0" w:line="240" w:lineRule="auto"/>
              <w:rPr>
                <w:color w:val="262626"/>
              </w:rPr>
            </w:pPr>
            <w:r w:rsidRPr="00A32AE2">
              <w:rPr>
                <w:noProof/>
                <w:color w:val="262626"/>
              </w:rPr>
              <w:t>Scot</w:t>
            </w:r>
            <w:r w:rsidRPr="00A32AE2">
              <w:rPr>
                <w:color w:val="262626"/>
              </w:rPr>
              <w:t xml:space="preserve"> </w:t>
            </w:r>
            <w:r w:rsidRPr="00A32AE2">
              <w:rPr>
                <w:noProof/>
                <w:color w:val="262626"/>
              </w:rPr>
              <w:t>Wolfe</w:t>
            </w:r>
            <w:r>
              <w:rPr>
                <w:color w:val="262626"/>
              </w:rPr>
              <w:t>,</w:t>
            </w:r>
            <w:r w:rsidRPr="00A32AE2">
              <w:rPr>
                <w:noProof/>
                <w:color w:val="262626"/>
              </w:rPr>
              <w:t>PhD</w:t>
            </w:r>
            <w:r w:rsidRPr="00A32AE2">
              <w:rPr>
                <w:color w:val="262626"/>
              </w:rPr>
              <w:tab/>
            </w:r>
          </w:p>
        </w:tc>
        <w:tc>
          <w:tcPr>
            <w:tcW w:w="3780" w:type="dxa"/>
          </w:tcPr>
          <w:p w:rsidR="00A32AE2" w:rsidRPr="002C0D46" w:rsidRDefault="00A32AE2" w:rsidP="00342761">
            <w:pPr>
              <w:spacing w:after="0" w:line="240" w:lineRule="auto"/>
              <w:rPr>
                <w:color w:val="AD2040"/>
                <w:sz w:val="28"/>
                <w:szCs w:val="28"/>
              </w:rPr>
            </w:pPr>
            <w:r w:rsidRPr="002C0D46">
              <w:rPr>
                <w:color w:val="AD2040"/>
                <w:sz w:val="28"/>
                <w:szCs w:val="28"/>
              </w:rPr>
              <w:t>Dissertation Exam Committee</w:t>
            </w:r>
          </w:p>
          <w:p w:rsidR="00A32AE2" w:rsidRPr="0004027E" w:rsidRDefault="00A32AE2" w:rsidP="00342761">
            <w:pPr>
              <w:spacing w:after="0" w:line="240" w:lineRule="auto"/>
              <w:rPr>
                <w:color w:val="262626"/>
              </w:rPr>
            </w:pPr>
            <w:r w:rsidRPr="005632CA">
              <w:rPr>
                <w:noProof/>
                <w:color w:val="262626"/>
              </w:rPr>
              <w:t>Job</w:t>
            </w:r>
            <w:r w:rsidRPr="0004027E">
              <w:rPr>
                <w:color w:val="262626"/>
              </w:rPr>
              <w:t xml:space="preserve"> </w:t>
            </w:r>
            <w:r w:rsidRPr="005632CA">
              <w:rPr>
                <w:noProof/>
                <w:color w:val="262626"/>
              </w:rPr>
              <w:t>Dekker, PhD</w:t>
            </w:r>
            <w:r w:rsidRPr="0004027E">
              <w:rPr>
                <w:color w:val="262626"/>
              </w:rPr>
              <w:t xml:space="preserve"> (Chair)</w:t>
            </w:r>
          </w:p>
          <w:p w:rsidR="00A32AE2" w:rsidRPr="0004027E" w:rsidRDefault="00A32AE2" w:rsidP="00342761">
            <w:pPr>
              <w:spacing w:after="0" w:line="240" w:lineRule="auto"/>
              <w:rPr>
                <w:color w:val="262626"/>
              </w:rPr>
            </w:pPr>
            <w:r w:rsidRPr="005632CA">
              <w:rPr>
                <w:noProof/>
                <w:color w:val="262626"/>
              </w:rPr>
              <w:t>Craig</w:t>
            </w:r>
            <w:r w:rsidRPr="0004027E">
              <w:rPr>
                <w:color w:val="262626"/>
              </w:rPr>
              <w:t xml:space="preserve"> </w:t>
            </w:r>
            <w:r w:rsidRPr="005632CA">
              <w:rPr>
                <w:noProof/>
                <w:color w:val="262626"/>
              </w:rPr>
              <w:t>Peterson, PhD</w:t>
            </w:r>
          </w:p>
          <w:p w:rsidR="00A32AE2" w:rsidRPr="0004027E" w:rsidRDefault="00A32AE2" w:rsidP="00342761">
            <w:pPr>
              <w:spacing w:after="0" w:line="240" w:lineRule="auto"/>
              <w:rPr>
                <w:color w:val="262626"/>
              </w:rPr>
            </w:pPr>
            <w:r w:rsidRPr="005632CA">
              <w:rPr>
                <w:noProof/>
                <w:color w:val="262626"/>
              </w:rPr>
              <w:t>Erik</w:t>
            </w:r>
            <w:r w:rsidRPr="0004027E">
              <w:rPr>
                <w:color w:val="262626"/>
              </w:rPr>
              <w:t xml:space="preserve"> </w:t>
            </w:r>
            <w:r w:rsidRPr="005632CA">
              <w:rPr>
                <w:noProof/>
                <w:color w:val="262626"/>
              </w:rPr>
              <w:t>Sontheimer, PhD</w:t>
            </w:r>
          </w:p>
          <w:p w:rsidR="00A32AE2" w:rsidRPr="0004027E" w:rsidRDefault="00A32AE2" w:rsidP="00342761">
            <w:pPr>
              <w:spacing w:after="0" w:line="240" w:lineRule="auto"/>
              <w:rPr>
                <w:color w:val="262626"/>
              </w:rPr>
            </w:pPr>
            <w:r w:rsidRPr="005632CA">
              <w:rPr>
                <w:noProof/>
                <w:color w:val="262626"/>
              </w:rPr>
              <w:t>Paul</w:t>
            </w:r>
            <w:r w:rsidRPr="0004027E">
              <w:rPr>
                <w:color w:val="262626"/>
              </w:rPr>
              <w:t xml:space="preserve"> </w:t>
            </w:r>
            <w:r w:rsidRPr="005632CA">
              <w:rPr>
                <w:noProof/>
                <w:color w:val="262626"/>
              </w:rPr>
              <w:t>Kaufman, PhD</w:t>
            </w:r>
          </w:p>
          <w:p w:rsidR="00A32AE2" w:rsidRPr="0004027E" w:rsidRDefault="00A32AE2" w:rsidP="00342761">
            <w:pPr>
              <w:spacing w:after="0" w:line="240" w:lineRule="auto"/>
              <w:rPr>
                <w:color w:val="262626"/>
              </w:rPr>
            </w:pPr>
            <w:r w:rsidRPr="005632CA">
              <w:rPr>
                <w:noProof/>
                <w:color w:val="262626"/>
              </w:rPr>
              <w:t>Charles</w:t>
            </w:r>
            <w:r w:rsidRPr="0004027E">
              <w:rPr>
                <w:color w:val="262626"/>
              </w:rPr>
              <w:t xml:space="preserve"> </w:t>
            </w:r>
            <w:r w:rsidRPr="005632CA">
              <w:rPr>
                <w:noProof/>
                <w:color w:val="262626"/>
              </w:rPr>
              <w:t>Gersbach, PhD</w:t>
            </w:r>
          </w:p>
          <w:p w:rsidR="00A32AE2" w:rsidRPr="002C0D46" w:rsidRDefault="00A32AE2" w:rsidP="00342761">
            <w:pPr>
              <w:spacing w:after="0" w:line="240" w:lineRule="auto"/>
              <w:rPr>
                <w:color w:val="262626"/>
                <w:sz w:val="28"/>
                <w:szCs w:val="28"/>
              </w:rPr>
            </w:pPr>
          </w:p>
        </w:tc>
      </w:tr>
    </w:tbl>
    <w:p w:rsidR="00A32AE2" w:rsidRDefault="00A32AE2">
      <w:pPr>
        <w:spacing w:after="0" w:line="240" w:lineRule="auto"/>
        <w:ind w:left="720" w:firstLine="720"/>
        <w:rPr>
          <w:color w:val="262626"/>
          <w:sz w:val="28"/>
          <w:szCs w:val="28"/>
        </w:rPr>
        <w:sectPr w:rsidR="00A32AE2" w:rsidSect="00A32AE2">
          <w:pgSz w:w="12240" w:h="15840"/>
          <w:pgMar w:top="1440" w:right="540" w:bottom="1440" w:left="540" w:header="720" w:footer="720" w:gutter="0"/>
          <w:pgBorders w:offsetFrom="page">
            <w:top w:val="single" w:sz="18" w:space="24" w:color="808080"/>
            <w:left w:val="single" w:sz="18" w:space="24" w:color="808080"/>
            <w:bottom w:val="single" w:sz="18" w:space="24" w:color="808080"/>
            <w:right w:val="single" w:sz="18" w:space="24" w:color="808080"/>
          </w:pgBorders>
          <w:pgNumType w:start="1"/>
          <w:cols w:space="720"/>
          <w:docGrid w:linePitch="360"/>
        </w:sectPr>
      </w:pPr>
    </w:p>
    <w:p w:rsidR="00A32AE2" w:rsidRPr="002B0447" w:rsidRDefault="00A32AE2">
      <w:pPr>
        <w:spacing w:after="0" w:line="240" w:lineRule="auto"/>
        <w:ind w:left="720" w:firstLine="720"/>
        <w:rPr>
          <w:color w:val="262626"/>
          <w:sz w:val="28"/>
          <w:szCs w:val="28"/>
        </w:rPr>
      </w:pPr>
    </w:p>
    <w:sectPr w:rsidR="00A32AE2" w:rsidRPr="002B0447" w:rsidSect="00A32AE2">
      <w:type w:val="continuous"/>
      <w:pgSz w:w="12240" w:h="15840"/>
      <w:pgMar w:top="1440" w:right="540" w:bottom="1440" w:left="540" w:header="720" w:footer="720" w:gutter="0"/>
      <w:pgBorders w:offsetFrom="page">
        <w:top w:val="single" w:sz="18" w:space="24" w:color="808080"/>
        <w:left w:val="single" w:sz="18" w:space="24" w:color="808080"/>
        <w:bottom w:val="single" w:sz="18" w:space="24" w:color="808080"/>
        <w:right w:val="single" w:sz="18" w:space="24" w:color="8080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6F" w:rsidRDefault="00BF6F6F" w:rsidP="00D82573">
      <w:pPr>
        <w:spacing w:after="0" w:line="240" w:lineRule="auto"/>
      </w:pPr>
      <w:r>
        <w:separator/>
      </w:r>
    </w:p>
  </w:endnote>
  <w:endnote w:type="continuationSeparator" w:id="0">
    <w:p w:rsidR="00BF6F6F" w:rsidRDefault="00BF6F6F" w:rsidP="00D8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6F" w:rsidRDefault="00BF6F6F" w:rsidP="00D82573">
      <w:pPr>
        <w:spacing w:after="0" w:line="240" w:lineRule="auto"/>
      </w:pPr>
      <w:r>
        <w:separator/>
      </w:r>
    </w:p>
  </w:footnote>
  <w:footnote w:type="continuationSeparator" w:id="0">
    <w:p w:rsidR="00BF6F6F" w:rsidRDefault="00BF6F6F" w:rsidP="00D82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47"/>
    <w:rsid w:val="0003035D"/>
    <w:rsid w:val="0004027E"/>
    <w:rsid w:val="000A4150"/>
    <w:rsid w:val="000A4CE4"/>
    <w:rsid w:val="000A53CA"/>
    <w:rsid w:val="000C7F51"/>
    <w:rsid w:val="00154187"/>
    <w:rsid w:val="001B7609"/>
    <w:rsid w:val="00247D52"/>
    <w:rsid w:val="00254664"/>
    <w:rsid w:val="00266E26"/>
    <w:rsid w:val="00271899"/>
    <w:rsid w:val="00295612"/>
    <w:rsid w:val="002B0447"/>
    <w:rsid w:val="002C0D46"/>
    <w:rsid w:val="002C5389"/>
    <w:rsid w:val="003052C0"/>
    <w:rsid w:val="003255EC"/>
    <w:rsid w:val="00342761"/>
    <w:rsid w:val="00392A33"/>
    <w:rsid w:val="003C4820"/>
    <w:rsid w:val="003E67E1"/>
    <w:rsid w:val="004F6B13"/>
    <w:rsid w:val="00524AB9"/>
    <w:rsid w:val="005637FE"/>
    <w:rsid w:val="005B0238"/>
    <w:rsid w:val="005E1406"/>
    <w:rsid w:val="0065066C"/>
    <w:rsid w:val="00657744"/>
    <w:rsid w:val="00690165"/>
    <w:rsid w:val="006D7F6D"/>
    <w:rsid w:val="00702F52"/>
    <w:rsid w:val="0074205C"/>
    <w:rsid w:val="00761BCF"/>
    <w:rsid w:val="007700C8"/>
    <w:rsid w:val="00772A24"/>
    <w:rsid w:val="0077795B"/>
    <w:rsid w:val="00794687"/>
    <w:rsid w:val="007A00F9"/>
    <w:rsid w:val="007C6DE3"/>
    <w:rsid w:val="007D2342"/>
    <w:rsid w:val="007F3515"/>
    <w:rsid w:val="007F72DD"/>
    <w:rsid w:val="00814A71"/>
    <w:rsid w:val="008260FC"/>
    <w:rsid w:val="008509E3"/>
    <w:rsid w:val="008E0E25"/>
    <w:rsid w:val="009A198F"/>
    <w:rsid w:val="009C455B"/>
    <w:rsid w:val="009C64CE"/>
    <w:rsid w:val="00A018C9"/>
    <w:rsid w:val="00A04C8A"/>
    <w:rsid w:val="00A16262"/>
    <w:rsid w:val="00A32AE2"/>
    <w:rsid w:val="00A35E05"/>
    <w:rsid w:val="00AA3C2E"/>
    <w:rsid w:val="00AB6ED1"/>
    <w:rsid w:val="00AC4D6C"/>
    <w:rsid w:val="00AF4779"/>
    <w:rsid w:val="00B0068D"/>
    <w:rsid w:val="00B0695E"/>
    <w:rsid w:val="00B075CB"/>
    <w:rsid w:val="00B07D68"/>
    <w:rsid w:val="00B12321"/>
    <w:rsid w:val="00BB313A"/>
    <w:rsid w:val="00BF434D"/>
    <w:rsid w:val="00BF6F6F"/>
    <w:rsid w:val="00C30F22"/>
    <w:rsid w:val="00C96693"/>
    <w:rsid w:val="00D82573"/>
    <w:rsid w:val="00D84F33"/>
    <w:rsid w:val="00DA35C6"/>
    <w:rsid w:val="00E47883"/>
    <w:rsid w:val="00E65D85"/>
    <w:rsid w:val="00F0489E"/>
    <w:rsid w:val="00F51B8F"/>
    <w:rsid w:val="00F8306E"/>
    <w:rsid w:val="00FA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447"/>
    <w:rPr>
      <w:rFonts w:ascii="Tahoma" w:hAnsi="Tahoma" w:cs="Tahoma"/>
      <w:sz w:val="16"/>
      <w:szCs w:val="16"/>
    </w:rPr>
  </w:style>
  <w:style w:type="table" w:styleId="TableGrid">
    <w:name w:val="Table Grid"/>
    <w:basedOn w:val="TableNormal"/>
    <w:uiPriority w:val="59"/>
    <w:rsid w:val="000A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5066C"/>
    <w:pPr>
      <w:spacing w:after="200" w:line="276" w:lineRule="auto"/>
    </w:pPr>
    <w:rPr>
      <w:rFonts w:cs="Calibri"/>
      <w:color w:val="000000"/>
      <w:sz w:val="22"/>
      <w:szCs w:val="22"/>
      <w:u w:color="000000"/>
    </w:rPr>
  </w:style>
  <w:style w:type="paragraph" w:styleId="Header">
    <w:name w:val="header"/>
    <w:basedOn w:val="Normal"/>
    <w:link w:val="HeaderChar"/>
    <w:uiPriority w:val="99"/>
    <w:unhideWhenUsed/>
    <w:rsid w:val="00D82573"/>
    <w:pPr>
      <w:tabs>
        <w:tab w:val="center" w:pos="4680"/>
        <w:tab w:val="right" w:pos="9360"/>
      </w:tabs>
    </w:pPr>
  </w:style>
  <w:style w:type="character" w:customStyle="1" w:styleId="HeaderChar">
    <w:name w:val="Header Char"/>
    <w:link w:val="Header"/>
    <w:uiPriority w:val="99"/>
    <w:rsid w:val="00D82573"/>
    <w:rPr>
      <w:sz w:val="22"/>
      <w:szCs w:val="22"/>
    </w:rPr>
  </w:style>
  <w:style w:type="paragraph" w:styleId="Footer">
    <w:name w:val="footer"/>
    <w:basedOn w:val="Normal"/>
    <w:link w:val="FooterChar"/>
    <w:uiPriority w:val="99"/>
    <w:unhideWhenUsed/>
    <w:rsid w:val="00D82573"/>
    <w:pPr>
      <w:tabs>
        <w:tab w:val="center" w:pos="4680"/>
        <w:tab w:val="right" w:pos="9360"/>
      </w:tabs>
    </w:pPr>
  </w:style>
  <w:style w:type="character" w:customStyle="1" w:styleId="FooterChar">
    <w:name w:val="Footer Char"/>
    <w:link w:val="Footer"/>
    <w:uiPriority w:val="99"/>
    <w:rsid w:val="00D82573"/>
    <w:rPr>
      <w:sz w:val="22"/>
      <w:szCs w:val="22"/>
    </w:rPr>
  </w:style>
  <w:style w:type="paragraph" w:styleId="NoSpacing">
    <w:name w:val="No Spacing"/>
    <w:uiPriority w:val="1"/>
    <w:qFormat/>
    <w:rsid w:val="00A32AE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447"/>
    <w:rPr>
      <w:rFonts w:ascii="Tahoma" w:hAnsi="Tahoma" w:cs="Tahoma"/>
      <w:sz w:val="16"/>
      <w:szCs w:val="16"/>
    </w:rPr>
  </w:style>
  <w:style w:type="table" w:styleId="TableGrid">
    <w:name w:val="Table Grid"/>
    <w:basedOn w:val="TableNormal"/>
    <w:uiPriority w:val="59"/>
    <w:rsid w:val="000A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5066C"/>
    <w:pPr>
      <w:spacing w:after="200" w:line="276" w:lineRule="auto"/>
    </w:pPr>
    <w:rPr>
      <w:rFonts w:cs="Calibri"/>
      <w:color w:val="000000"/>
      <w:sz w:val="22"/>
      <w:szCs w:val="22"/>
      <w:u w:color="000000"/>
    </w:rPr>
  </w:style>
  <w:style w:type="paragraph" w:styleId="Header">
    <w:name w:val="header"/>
    <w:basedOn w:val="Normal"/>
    <w:link w:val="HeaderChar"/>
    <w:uiPriority w:val="99"/>
    <w:unhideWhenUsed/>
    <w:rsid w:val="00D82573"/>
    <w:pPr>
      <w:tabs>
        <w:tab w:val="center" w:pos="4680"/>
        <w:tab w:val="right" w:pos="9360"/>
      </w:tabs>
    </w:pPr>
  </w:style>
  <w:style w:type="character" w:customStyle="1" w:styleId="HeaderChar">
    <w:name w:val="Header Char"/>
    <w:link w:val="Header"/>
    <w:uiPriority w:val="99"/>
    <w:rsid w:val="00D82573"/>
    <w:rPr>
      <w:sz w:val="22"/>
      <w:szCs w:val="22"/>
    </w:rPr>
  </w:style>
  <w:style w:type="paragraph" w:styleId="Footer">
    <w:name w:val="footer"/>
    <w:basedOn w:val="Normal"/>
    <w:link w:val="FooterChar"/>
    <w:uiPriority w:val="99"/>
    <w:unhideWhenUsed/>
    <w:rsid w:val="00D82573"/>
    <w:pPr>
      <w:tabs>
        <w:tab w:val="center" w:pos="4680"/>
        <w:tab w:val="right" w:pos="9360"/>
      </w:tabs>
    </w:pPr>
  </w:style>
  <w:style w:type="character" w:customStyle="1" w:styleId="FooterChar">
    <w:name w:val="Footer Char"/>
    <w:link w:val="Footer"/>
    <w:uiPriority w:val="99"/>
    <w:rsid w:val="00D82573"/>
    <w:rPr>
      <w:sz w:val="22"/>
      <w:szCs w:val="22"/>
    </w:rPr>
  </w:style>
  <w:style w:type="paragraph" w:styleId="NoSpacing">
    <w:name w:val="No Spacing"/>
    <w:uiPriority w:val="1"/>
    <w:qFormat/>
    <w:rsid w:val="00A32A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349146">
      <w:bodyDiv w:val="1"/>
      <w:marLeft w:val="0"/>
      <w:marRight w:val="0"/>
      <w:marTop w:val="0"/>
      <w:marBottom w:val="0"/>
      <w:divBdr>
        <w:top w:val="none" w:sz="0" w:space="0" w:color="auto"/>
        <w:left w:val="none" w:sz="0" w:space="0" w:color="auto"/>
        <w:bottom w:val="none" w:sz="0" w:space="0" w:color="auto"/>
        <w:right w:val="none" w:sz="0" w:space="0" w:color="auto"/>
      </w:divBdr>
    </w:div>
    <w:div w:id="12368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A8B5-03B3-42C3-A0E5-6177B9F7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doanet</dc:creator>
  <cp:lastModifiedBy>Lundberg, Susan</cp:lastModifiedBy>
  <cp:revision>3</cp:revision>
  <dcterms:created xsi:type="dcterms:W3CDTF">2017-11-16T14:17:00Z</dcterms:created>
  <dcterms:modified xsi:type="dcterms:W3CDTF">2017-11-20T18:01:00Z</dcterms:modified>
</cp:coreProperties>
</file>