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"/>
        <w:tblW w:w="10620" w:type="dxa"/>
        <w:tblInd w:w="-432" w:type="dxa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0620"/>
      </w:tblGrid>
      <w:tr w:rsidR="00F971F6" w:rsidRPr="00617B06" w14:paraId="1C4C8400" w14:textId="77777777" w:rsidTr="0030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single" w:sz="18" w:space="0" w:color="4BACC6" w:themeColor="accent5"/>
            </w:tcBorders>
          </w:tcPr>
          <w:p w14:paraId="1C4C83FF" w14:textId="501B3B5F" w:rsidR="00F971F6" w:rsidRPr="00F67FF1" w:rsidRDefault="00305A69" w:rsidP="00F67FF1">
            <w:pPr>
              <w:spacing w:line="276" w:lineRule="auto"/>
              <w:ind w:left="72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Pre-Travel</w:t>
            </w:r>
            <w:r w:rsidR="00F971F6" w:rsidRPr="00F67FF1">
              <w:rPr>
                <w:sz w:val="22"/>
              </w:rPr>
              <w:t xml:space="preserve"> Preparations</w:t>
            </w:r>
          </w:p>
        </w:tc>
      </w:tr>
      <w:tr w:rsidR="00F971F6" w:rsidRPr="00617B06" w14:paraId="1C4C8406" w14:textId="77777777" w:rsidTr="000E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05" w14:textId="3561556B" w:rsidR="00F971F6" w:rsidRPr="001408C2" w:rsidRDefault="00AB0317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  <w:lang w:bidi="ar-SA"/>
              </w:rPr>
            </w:pPr>
            <w:r>
              <w:rPr>
                <w:color w:val="000000" w:themeColor="text1"/>
                <w:szCs w:val="18"/>
              </w:rPr>
              <w:t xml:space="preserve">Determine visa </w:t>
            </w:r>
            <w:proofErr w:type="spellStart"/>
            <w:r>
              <w:rPr>
                <w:color w:val="000000" w:themeColor="text1"/>
                <w:szCs w:val="18"/>
              </w:rPr>
              <w:t>requirements</w:t>
            </w:r>
            <w:r w:rsidR="0081512F" w:rsidRPr="001408C2">
              <w:rPr>
                <w:color w:val="000000" w:themeColor="text1"/>
                <w:szCs w:val="18"/>
              </w:rPr>
              <w:t>.</w:t>
            </w:r>
            <w:r w:rsidR="000E077F">
              <w:rPr>
                <w:color w:val="000000" w:themeColor="text1"/>
                <w:szCs w:val="18"/>
              </w:rPr>
              <w:t>Contact</w:t>
            </w:r>
            <w:proofErr w:type="spellEnd"/>
            <w:r w:rsidR="000E077F">
              <w:rPr>
                <w:color w:val="000000" w:themeColor="text1"/>
                <w:szCs w:val="18"/>
              </w:rPr>
              <w:t xml:space="preserve"> the </w:t>
            </w:r>
            <w:r w:rsidR="00AA6038">
              <w:rPr>
                <w:color w:val="000000" w:themeColor="text1"/>
                <w:szCs w:val="18"/>
              </w:rPr>
              <w:t>OGH</w:t>
            </w:r>
            <w:r w:rsidR="000E077F">
              <w:rPr>
                <w:color w:val="000000" w:themeColor="text1"/>
                <w:szCs w:val="18"/>
              </w:rPr>
              <w:t xml:space="preserve"> in case of any visa-related issues</w:t>
            </w:r>
            <w:r>
              <w:rPr>
                <w:color w:val="000000" w:themeColor="text1"/>
                <w:szCs w:val="18"/>
              </w:rPr>
              <w:t xml:space="preserve">. </w:t>
            </w:r>
          </w:p>
        </w:tc>
      </w:tr>
      <w:tr w:rsidR="00F971F6" w:rsidRPr="00617B06" w14:paraId="1C4C8408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07" w14:textId="1C44830D" w:rsidR="00F971F6" w:rsidRPr="001408C2" w:rsidRDefault="0081512F" w:rsidP="00F67FF1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  <w:lang w:bidi="ar-SA"/>
              </w:rPr>
            </w:pPr>
            <w:r w:rsidRPr="001408C2">
              <w:rPr>
                <w:szCs w:val="18"/>
              </w:rPr>
              <w:t xml:space="preserve">Confirm sufficient validity and blank pages </w:t>
            </w:r>
            <w:r w:rsidR="00801735">
              <w:rPr>
                <w:szCs w:val="18"/>
              </w:rPr>
              <w:t xml:space="preserve">in your passport </w:t>
            </w:r>
            <w:r w:rsidRPr="001408C2">
              <w:rPr>
                <w:szCs w:val="18"/>
              </w:rPr>
              <w:t>for pending international travel.</w:t>
            </w:r>
            <w:r w:rsidR="00AA6038">
              <w:rPr>
                <w:szCs w:val="18"/>
              </w:rPr>
              <w:t xml:space="preserve"> At least two blank pages</w:t>
            </w:r>
            <w:r w:rsidR="00305A69">
              <w:rPr>
                <w:szCs w:val="18"/>
              </w:rPr>
              <w:t xml:space="preserve"> and six months validity</w:t>
            </w:r>
            <w:r w:rsidR="00AA6038">
              <w:rPr>
                <w:szCs w:val="18"/>
              </w:rPr>
              <w:t xml:space="preserve"> are required in most countries.</w:t>
            </w:r>
          </w:p>
        </w:tc>
      </w:tr>
      <w:tr w:rsidR="00F971F6" w:rsidRPr="00617B06" w14:paraId="1C4C840A" w14:textId="77777777" w:rsidTr="000E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09" w14:textId="348D1FB2" w:rsidR="00F971F6" w:rsidRPr="001408C2" w:rsidRDefault="00AB0317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Ensure that you have </w:t>
            </w:r>
            <w:r w:rsidR="00297964">
              <w:rPr>
                <w:color w:val="000000" w:themeColor="text1"/>
                <w:szCs w:val="18"/>
              </w:rPr>
              <w:t>local</w:t>
            </w:r>
            <w:r w:rsidR="00CD082E" w:rsidRPr="001408C2">
              <w:rPr>
                <w:color w:val="000000" w:themeColor="text1"/>
                <w:szCs w:val="18"/>
              </w:rPr>
              <w:t xml:space="preserve"> </w:t>
            </w:r>
            <w:r w:rsidR="00297964">
              <w:rPr>
                <w:color w:val="000000" w:themeColor="text1"/>
                <w:szCs w:val="18"/>
              </w:rPr>
              <w:t xml:space="preserve">and </w:t>
            </w:r>
            <w:r w:rsidR="00305A69">
              <w:rPr>
                <w:color w:val="000000" w:themeColor="text1"/>
                <w:szCs w:val="18"/>
              </w:rPr>
              <w:t>OGH</w:t>
            </w:r>
            <w:r w:rsidR="00297964">
              <w:rPr>
                <w:color w:val="000000" w:themeColor="text1"/>
                <w:szCs w:val="18"/>
              </w:rPr>
              <w:t xml:space="preserve"> emergency contact information</w:t>
            </w:r>
            <w:r w:rsidR="00305A69">
              <w:rPr>
                <w:color w:val="000000" w:themeColor="text1"/>
                <w:szCs w:val="18"/>
              </w:rPr>
              <w:t xml:space="preserve">. </w:t>
            </w:r>
            <w:r>
              <w:rPr>
                <w:color w:val="000000" w:themeColor="text1"/>
                <w:szCs w:val="18"/>
              </w:rPr>
              <w:t>P</w:t>
            </w:r>
            <w:r w:rsidR="00CD082E" w:rsidRPr="001408C2">
              <w:rPr>
                <w:color w:val="000000" w:themeColor="text1"/>
                <w:szCs w:val="18"/>
              </w:rPr>
              <w:t xml:space="preserve">rogram all numbers into your phone.  </w:t>
            </w:r>
          </w:p>
        </w:tc>
      </w:tr>
      <w:tr w:rsidR="00F971F6" w:rsidRPr="00617B06" w14:paraId="1C4C840C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0B" w14:textId="6C709148" w:rsidR="00F971F6" w:rsidRPr="001408C2" w:rsidRDefault="00305A69" w:rsidP="00305A69">
            <w:pPr>
              <w:pStyle w:val="BoxStyle"/>
              <w:spacing w:before="0" w:after="0" w:line="276" w:lineRule="auto"/>
              <w:ind w:left="550" w:hanging="330"/>
              <w:jc w:val="left"/>
            </w:pPr>
            <w:r w:rsidRPr="00305A69">
              <w:rPr>
                <w:color w:val="000000" w:themeColor="text1"/>
                <w:szCs w:val="18"/>
              </w:rPr>
              <w:t>Determine whether your US</w:t>
            </w:r>
            <w:r w:rsidR="00297964" w:rsidRPr="00305A69">
              <w:rPr>
                <w:color w:val="000000" w:themeColor="text1"/>
                <w:szCs w:val="18"/>
              </w:rPr>
              <w:t xml:space="preserve"> phone</w:t>
            </w:r>
            <w:r w:rsidRPr="00305A69">
              <w:rPr>
                <w:color w:val="000000" w:themeColor="text1"/>
                <w:szCs w:val="18"/>
              </w:rPr>
              <w:t xml:space="preserve"> will work in country.  It is wise to enable your phone for global roaming (~$10/month plus calling charges) to ensure that you have access to a working phone </w:t>
            </w:r>
            <w:proofErr w:type="spellStart"/>
            <w:r w:rsidRPr="00305A69">
              <w:rPr>
                <w:color w:val="000000" w:themeColor="text1"/>
                <w:szCs w:val="18"/>
              </w:rPr>
              <w:t>en</w:t>
            </w:r>
            <w:proofErr w:type="spellEnd"/>
            <w:r w:rsidRPr="00305A69">
              <w:rPr>
                <w:color w:val="000000" w:themeColor="text1"/>
                <w:szCs w:val="18"/>
              </w:rPr>
              <w:t xml:space="preserve"> route. Consider bringing an unlocked phone and purchasing a</w:t>
            </w:r>
            <w:r w:rsidR="00297964" w:rsidRPr="00305A69">
              <w:rPr>
                <w:color w:val="000000" w:themeColor="text1"/>
                <w:szCs w:val="18"/>
              </w:rPr>
              <w:t xml:space="preserve"> local SIM</w:t>
            </w:r>
            <w:r w:rsidRPr="00305A69">
              <w:rPr>
                <w:color w:val="000000" w:themeColor="text1"/>
                <w:szCs w:val="18"/>
              </w:rPr>
              <w:t>.  Review this helpful guidance from the University of Nebraska re: International</w:t>
            </w:r>
            <w:r>
              <w:t xml:space="preserve"> IT Best Practices: </w:t>
            </w:r>
            <w:hyperlink r:id="rId11" w:history="1">
              <w:r w:rsidRPr="00305A69">
                <w:rPr>
                  <w:rStyle w:val="Hyperlink"/>
                  <w:b/>
                  <w:szCs w:val="18"/>
                </w:rPr>
                <w:t>http://its.unl.edu/bestpractices/international-travel</w:t>
              </w:r>
            </w:hyperlink>
            <w:r w:rsidRPr="00305A69">
              <w:rPr>
                <w:b/>
                <w:szCs w:val="18"/>
              </w:rPr>
              <w:t xml:space="preserve"> </w:t>
            </w:r>
            <w:r w:rsidR="00297964" w:rsidRPr="00305A69">
              <w:rPr>
                <w:b/>
              </w:rPr>
              <w:t>.</w:t>
            </w:r>
          </w:p>
        </w:tc>
      </w:tr>
      <w:tr w:rsidR="00F971F6" w:rsidRPr="00617B06" w14:paraId="1C4C840E" w14:textId="77777777" w:rsidTr="000E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0D" w14:textId="6E097566" w:rsidR="00F971F6" w:rsidRPr="001408C2" w:rsidRDefault="00F971F6" w:rsidP="00D97A85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Confirm/update personal contact information (including S</w:t>
            </w:r>
            <w:r w:rsidR="00801735">
              <w:rPr>
                <w:szCs w:val="18"/>
              </w:rPr>
              <w:t>kype</w:t>
            </w:r>
            <w:r w:rsidRPr="001408C2">
              <w:rPr>
                <w:szCs w:val="18"/>
              </w:rPr>
              <w:t xml:space="preserve"> address)</w:t>
            </w:r>
            <w:r w:rsidR="00AB0317">
              <w:rPr>
                <w:szCs w:val="18"/>
              </w:rPr>
              <w:t xml:space="preserve"> and</w:t>
            </w:r>
            <w:r w:rsidRPr="001408C2">
              <w:rPr>
                <w:szCs w:val="18"/>
              </w:rPr>
              <w:t xml:space="preserve"> emergency contacts</w:t>
            </w:r>
            <w:r w:rsidR="00AB0317">
              <w:rPr>
                <w:szCs w:val="18"/>
              </w:rPr>
              <w:t xml:space="preserve"> with your </w:t>
            </w:r>
            <w:r w:rsidR="00D97A85">
              <w:rPr>
                <w:szCs w:val="18"/>
              </w:rPr>
              <w:t>Department and OGH.</w:t>
            </w:r>
            <w:r w:rsidR="003D5C70">
              <w:rPr>
                <w:szCs w:val="18"/>
              </w:rPr>
              <w:t xml:space="preserve">  </w:t>
            </w:r>
          </w:p>
        </w:tc>
      </w:tr>
      <w:tr w:rsidR="00CD082E" w:rsidRPr="00617B06" w14:paraId="1C4C8410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0F" w14:textId="601E76D6" w:rsidR="00CD082E" w:rsidRPr="001408C2" w:rsidRDefault="00305A69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Register with the US State Department STEP program to receive </w:t>
            </w:r>
            <w:r w:rsidR="00AB0317">
              <w:rPr>
                <w:szCs w:val="18"/>
              </w:rPr>
              <w:t>alerts for</w:t>
            </w:r>
            <w:r>
              <w:rPr>
                <w:szCs w:val="18"/>
              </w:rPr>
              <w:t xml:space="preserve"> your destination</w:t>
            </w:r>
            <w:r w:rsidR="00AB0317">
              <w:rPr>
                <w:szCs w:val="18"/>
              </w:rPr>
              <w:t xml:space="preserve"> co</w:t>
            </w:r>
            <w:r>
              <w:rPr>
                <w:szCs w:val="18"/>
              </w:rPr>
              <w:t xml:space="preserve">untries </w:t>
            </w:r>
          </w:p>
        </w:tc>
      </w:tr>
      <w:tr w:rsidR="00F971F6" w:rsidRPr="00617B06" w14:paraId="1C4C8414" w14:textId="77777777" w:rsidTr="0030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left w:val="single" w:sz="18" w:space="0" w:color="4BACC6" w:themeColor="accent5"/>
              <w:right w:val="single" w:sz="18" w:space="0" w:color="4BACC6" w:themeColor="accent5"/>
            </w:tcBorders>
          </w:tcPr>
          <w:p w14:paraId="1C4C8413" w14:textId="0E3D2A84" w:rsidR="00F971F6" w:rsidRPr="001408C2" w:rsidRDefault="00D97A85" w:rsidP="003D5C7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>
              <w:rPr>
                <w:szCs w:val="18"/>
              </w:rPr>
              <w:t>As necessary</w:t>
            </w:r>
            <w:r w:rsidR="00297964">
              <w:rPr>
                <w:szCs w:val="18"/>
              </w:rPr>
              <w:t>, m</w:t>
            </w:r>
            <w:r w:rsidR="00F971F6" w:rsidRPr="001408C2">
              <w:rPr>
                <w:szCs w:val="18"/>
              </w:rPr>
              <w:t>ake appointment with travel clinic</w:t>
            </w:r>
            <w:r w:rsidR="00CD082E" w:rsidRPr="001408C2">
              <w:rPr>
                <w:szCs w:val="18"/>
              </w:rPr>
              <w:t xml:space="preserve">, ideally at least 2 weeks prior to your departure date. </w:t>
            </w:r>
            <w:r w:rsidR="00801735" w:rsidRPr="001408C2">
              <w:rPr>
                <w:szCs w:val="18"/>
              </w:rPr>
              <w:t>Inform the clinician of the country/countries to w</w:t>
            </w:r>
            <w:r w:rsidR="00801735">
              <w:rPr>
                <w:szCs w:val="18"/>
              </w:rPr>
              <w:t>hich you will travel in advance.</w:t>
            </w:r>
            <w:r w:rsidR="00305A69">
              <w:rPr>
                <w:szCs w:val="18"/>
              </w:rPr>
              <w:t xml:space="preserve"> </w:t>
            </w:r>
          </w:p>
        </w:tc>
      </w:tr>
      <w:tr w:rsidR="00CD082E" w:rsidRPr="00617B06" w14:paraId="1C4C8416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15" w14:textId="1A3DB6F2" w:rsidR="00305A69" w:rsidRPr="00305A69" w:rsidRDefault="00801735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305A69">
              <w:rPr>
                <w:szCs w:val="18"/>
              </w:rPr>
              <w:t xml:space="preserve">Review the </w:t>
            </w:r>
            <w:r w:rsidR="00305A69" w:rsidRPr="00305A69">
              <w:rPr>
                <w:szCs w:val="18"/>
              </w:rPr>
              <w:t>CDC’s Country-specific guidance</w:t>
            </w:r>
            <w:r w:rsidRPr="00305A69">
              <w:rPr>
                <w:szCs w:val="18"/>
              </w:rPr>
              <w:t xml:space="preserve"> to determine recommended and routine vaccinati</w:t>
            </w:r>
            <w:r w:rsidR="00305A69" w:rsidRPr="00305A69">
              <w:rPr>
                <w:szCs w:val="18"/>
              </w:rPr>
              <w:t xml:space="preserve">ons, prevalent diseases and need for </w:t>
            </w:r>
            <w:r w:rsidRPr="00305A69">
              <w:rPr>
                <w:szCs w:val="18"/>
              </w:rPr>
              <w:t xml:space="preserve">malaria prophylaxis.  </w:t>
            </w:r>
            <w:hyperlink r:id="rId12" w:history="1">
              <w:r w:rsidR="00305A69" w:rsidRPr="00305A69">
                <w:rPr>
                  <w:rStyle w:val="Hyperlink"/>
                  <w:b/>
                  <w:bCs/>
                </w:rPr>
                <w:t>https://wwwnc.cdc.gov/travel/destinations/list</w:t>
              </w:r>
            </w:hyperlink>
            <w:r w:rsidR="00305A69">
              <w:rPr>
                <w:szCs w:val="18"/>
              </w:rPr>
              <w:t xml:space="preserve"> </w:t>
            </w:r>
          </w:p>
        </w:tc>
      </w:tr>
      <w:tr w:rsidR="00CD082E" w:rsidRPr="00617B06" w14:paraId="1C4C8418" w14:textId="77777777" w:rsidTr="0030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left w:val="single" w:sz="18" w:space="0" w:color="4BACC6" w:themeColor="accent5"/>
              <w:right w:val="single" w:sz="18" w:space="0" w:color="4BACC6" w:themeColor="accent5"/>
            </w:tcBorders>
          </w:tcPr>
          <w:p w14:paraId="1C4C8417" w14:textId="57AAA8FD" w:rsidR="00305A69" w:rsidRPr="00305A69" w:rsidRDefault="00297964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>
              <w:rPr>
                <w:szCs w:val="18"/>
              </w:rPr>
              <w:t>Be familiar with</w:t>
            </w:r>
            <w:r w:rsidR="00CD082E" w:rsidRPr="001408C2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emergency assistance support available through </w:t>
            </w:r>
            <w:r w:rsidR="00305A69">
              <w:rPr>
                <w:szCs w:val="18"/>
              </w:rPr>
              <w:t xml:space="preserve">AXA/ACE. Download a copy of the card here: </w:t>
            </w:r>
            <w:hyperlink r:id="rId13" w:history="1">
              <w:r w:rsidR="00305A69" w:rsidRPr="00305A69">
                <w:rPr>
                  <w:rStyle w:val="Hyperlink"/>
                  <w:b/>
                  <w:bCs/>
                </w:rPr>
                <w:t>https://www.umassp.edu/sites/umassp.edu/files/content/UMass%20Travel%20Card.pdf</w:t>
              </w:r>
            </w:hyperlink>
            <w:r w:rsidR="00305A69">
              <w:rPr>
                <w:szCs w:val="18"/>
              </w:rPr>
              <w:t xml:space="preserve"> </w:t>
            </w:r>
          </w:p>
        </w:tc>
      </w:tr>
      <w:tr w:rsidR="00A73C6C" w:rsidRPr="00617B06" w14:paraId="1C4C841A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19" w14:textId="35138891" w:rsidR="00A73C6C" w:rsidRPr="001408C2" w:rsidRDefault="00801735" w:rsidP="000E077F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Procure all necessary prescription and OTC medications and confirm n</w:t>
            </w:r>
            <w:r>
              <w:rPr>
                <w:szCs w:val="18"/>
              </w:rPr>
              <w:t>one are beyond expiration date.</w:t>
            </w:r>
            <w:r w:rsidR="000E077F" w:rsidRPr="001408C2">
              <w:rPr>
                <w:szCs w:val="18"/>
              </w:rPr>
              <w:t xml:space="preserve"> </w:t>
            </w:r>
          </w:p>
        </w:tc>
      </w:tr>
      <w:tr w:rsidR="00F971F6" w:rsidRPr="00617B06" w14:paraId="1C4C841E" w14:textId="77777777" w:rsidTr="0030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left w:val="single" w:sz="18" w:space="0" w:color="4BACC6" w:themeColor="accent5"/>
              <w:right w:val="single" w:sz="18" w:space="0" w:color="4BACC6" w:themeColor="accent5"/>
            </w:tcBorders>
          </w:tcPr>
          <w:p w14:paraId="1C4C841D" w14:textId="3816D498" w:rsidR="00F971F6" w:rsidRPr="001408C2" w:rsidRDefault="00F971F6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 xml:space="preserve">Prepare and pack your </w:t>
            </w:r>
            <w:r w:rsidR="00D97A85">
              <w:rPr>
                <w:szCs w:val="18"/>
              </w:rPr>
              <w:t xml:space="preserve">personal </w:t>
            </w:r>
            <w:r w:rsidRPr="00305A69">
              <w:rPr>
                <w:szCs w:val="18"/>
              </w:rPr>
              <w:t>travel medical kit</w:t>
            </w:r>
            <w:r w:rsidRPr="001408C2">
              <w:rPr>
                <w:szCs w:val="18"/>
              </w:rPr>
              <w:t xml:space="preserve"> (see</w:t>
            </w:r>
            <w:r w:rsidR="00305A69">
              <w:rPr>
                <w:szCs w:val="18"/>
              </w:rPr>
              <w:t xml:space="preserve"> example</w:t>
            </w:r>
            <w:r w:rsidRPr="001408C2">
              <w:rPr>
                <w:szCs w:val="18"/>
              </w:rPr>
              <w:t xml:space="preserve"> below). </w:t>
            </w:r>
          </w:p>
        </w:tc>
      </w:tr>
      <w:tr w:rsidR="00F971F6" w:rsidRPr="00617B06" w14:paraId="1C4C8420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1F" w14:textId="496AFAA4" w:rsidR="00F971F6" w:rsidRPr="001408C2" w:rsidRDefault="001408C2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 xml:space="preserve">Carry personal prescription medications and copies of all </w:t>
            </w:r>
            <w:r>
              <w:rPr>
                <w:szCs w:val="18"/>
              </w:rPr>
              <w:t xml:space="preserve">prescriptions </w:t>
            </w:r>
            <w:r w:rsidRPr="001408C2">
              <w:rPr>
                <w:szCs w:val="18"/>
              </w:rPr>
              <w:t>(inclusive of the applicable generic name/equivalent) in you</w:t>
            </w:r>
            <w:r>
              <w:rPr>
                <w:szCs w:val="18"/>
              </w:rPr>
              <w:t xml:space="preserve">r carry-on bag while traveling (ideally in </w:t>
            </w:r>
            <w:r w:rsidRPr="001408C2">
              <w:rPr>
                <w:szCs w:val="18"/>
              </w:rPr>
              <w:t>original packaging)</w:t>
            </w:r>
            <w:r w:rsidR="000E077F">
              <w:rPr>
                <w:szCs w:val="18"/>
              </w:rPr>
              <w:t>.</w:t>
            </w:r>
          </w:p>
        </w:tc>
      </w:tr>
      <w:tr w:rsidR="00F971F6" w:rsidRPr="00617B06" w14:paraId="1C4C8422" w14:textId="77777777" w:rsidTr="0030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4BACC6" w:themeFill="accent5"/>
          </w:tcPr>
          <w:p w14:paraId="1C4C8421" w14:textId="1AAC4E64" w:rsidR="00F971F6" w:rsidRPr="00F67FF1" w:rsidRDefault="00305A69" w:rsidP="00305A69">
            <w:pPr>
              <w:spacing w:line="276" w:lineRule="auto"/>
              <w:jc w:val="left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Day before </w:t>
            </w:r>
            <w:r w:rsidR="00F971F6" w:rsidRPr="00F67FF1">
              <w:rPr>
                <w:color w:val="FFFFFF" w:themeColor="background1"/>
                <w:sz w:val="22"/>
              </w:rPr>
              <w:t>you Fly</w:t>
            </w:r>
          </w:p>
        </w:tc>
      </w:tr>
      <w:tr w:rsidR="00F971F6" w:rsidRPr="00617B06" w14:paraId="1C4C8424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23" w14:textId="77777777" w:rsidR="00F971F6" w:rsidRPr="001408C2" w:rsidRDefault="00F971F6" w:rsidP="00CD082E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 xml:space="preserve">Confirm your flight times/connections with your airline </w:t>
            </w:r>
            <w:r w:rsidR="00CD082E" w:rsidRPr="001408C2">
              <w:rPr>
                <w:szCs w:val="18"/>
              </w:rPr>
              <w:t>and the SPP.</w:t>
            </w:r>
          </w:p>
        </w:tc>
      </w:tr>
      <w:tr w:rsidR="00CD082E" w:rsidRPr="00617B06" w14:paraId="1C4C8426" w14:textId="77777777" w:rsidTr="0030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left w:val="single" w:sz="18" w:space="0" w:color="4BACC6" w:themeColor="accent5"/>
              <w:right w:val="single" w:sz="18" w:space="0" w:color="4BACC6" w:themeColor="accent5"/>
            </w:tcBorders>
          </w:tcPr>
          <w:p w14:paraId="1C4C8425" w14:textId="04FE4B73" w:rsidR="00CD082E" w:rsidRPr="001408C2" w:rsidRDefault="00CD082E" w:rsidP="00801735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Confirm arrangements for local transportation upon arrival.</w:t>
            </w:r>
            <w:r w:rsidR="00801735">
              <w:rPr>
                <w:szCs w:val="18"/>
              </w:rPr>
              <w:t xml:space="preserve">  Ensure that you have local contact info.</w:t>
            </w:r>
          </w:p>
        </w:tc>
      </w:tr>
      <w:tr w:rsidR="00CD082E" w:rsidRPr="00617B06" w14:paraId="1C4C8428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27" w14:textId="49EB8522" w:rsidR="00CD082E" w:rsidRPr="001408C2" w:rsidRDefault="00CD082E" w:rsidP="00CD082E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Ensure that you have all relevant visa paperwork</w:t>
            </w:r>
            <w:r w:rsidR="00801735">
              <w:rPr>
                <w:szCs w:val="18"/>
              </w:rPr>
              <w:t xml:space="preserve"> and any documentation needed for work permits.</w:t>
            </w:r>
          </w:p>
        </w:tc>
      </w:tr>
      <w:tr w:rsidR="00F971F6" w:rsidRPr="00617B06" w14:paraId="1C4C842A" w14:textId="77777777" w:rsidTr="0030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left w:val="single" w:sz="18" w:space="0" w:color="4BACC6" w:themeColor="accent5"/>
              <w:right w:val="single" w:sz="18" w:space="0" w:color="4BACC6" w:themeColor="accent5"/>
            </w:tcBorders>
          </w:tcPr>
          <w:p w14:paraId="1C4C8429" w14:textId="6B5F4031" w:rsidR="00F971F6" w:rsidRPr="001408C2" w:rsidRDefault="001408C2" w:rsidP="00801735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>
              <w:rPr>
                <w:szCs w:val="18"/>
              </w:rPr>
              <w:t>Carry the</w:t>
            </w:r>
            <w:r w:rsidR="00F971F6" w:rsidRPr="001408C2">
              <w:rPr>
                <w:szCs w:val="18"/>
              </w:rPr>
              <w:t xml:space="preserve"> address</w:t>
            </w:r>
            <w:r>
              <w:rPr>
                <w:szCs w:val="18"/>
              </w:rPr>
              <w:t xml:space="preserve"> and </w:t>
            </w:r>
            <w:r w:rsidR="00F971F6" w:rsidRPr="001408C2">
              <w:rPr>
                <w:szCs w:val="18"/>
              </w:rPr>
              <w:t>phone numbers for</w:t>
            </w:r>
            <w:r w:rsidR="00CD082E" w:rsidRPr="001408C2">
              <w:rPr>
                <w:szCs w:val="18"/>
              </w:rPr>
              <w:t xml:space="preserve"> CHAI contacts, </w:t>
            </w:r>
            <w:r>
              <w:rPr>
                <w:szCs w:val="18"/>
              </w:rPr>
              <w:t xml:space="preserve">hotels, </w:t>
            </w:r>
            <w:r w:rsidR="00CD082E" w:rsidRPr="001408C2">
              <w:rPr>
                <w:szCs w:val="18"/>
              </w:rPr>
              <w:t>etc.</w:t>
            </w:r>
            <w:r>
              <w:rPr>
                <w:szCs w:val="18"/>
              </w:rPr>
              <w:t xml:space="preserve"> </w:t>
            </w:r>
          </w:p>
        </w:tc>
      </w:tr>
      <w:tr w:rsidR="00F971F6" w:rsidRPr="00617B06" w14:paraId="1C4C842C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2B" w14:textId="77777777" w:rsidR="00F971F6" w:rsidRPr="001408C2" w:rsidRDefault="00F971F6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Make sure that you have sufficient quantities of an accepted currency</w:t>
            </w:r>
            <w:r w:rsidR="00CD082E" w:rsidRPr="001408C2">
              <w:rPr>
                <w:szCs w:val="18"/>
              </w:rPr>
              <w:t xml:space="preserve"> (including any visa payments)</w:t>
            </w:r>
          </w:p>
        </w:tc>
      </w:tr>
      <w:tr w:rsidR="00F971F6" w:rsidRPr="00617B06" w14:paraId="1C4C842E" w14:textId="77777777" w:rsidTr="0030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left w:val="single" w:sz="18" w:space="0" w:color="4BACC6" w:themeColor="accent5"/>
              <w:right w:val="single" w:sz="18" w:space="0" w:color="4BACC6" w:themeColor="accent5"/>
            </w:tcBorders>
            <w:shd w:val="clear" w:color="auto" w:fill="4BACC6" w:themeFill="accent5"/>
          </w:tcPr>
          <w:p w14:paraId="1C4C842D" w14:textId="77777777" w:rsidR="00F971F6" w:rsidRPr="00F67FF1" w:rsidRDefault="00F971F6" w:rsidP="00305A69">
            <w:pPr>
              <w:spacing w:line="276" w:lineRule="auto"/>
              <w:jc w:val="left"/>
              <w:rPr>
                <w:color w:val="FFFFFF" w:themeColor="background1"/>
                <w:sz w:val="22"/>
              </w:rPr>
            </w:pPr>
            <w:r w:rsidRPr="00F67FF1">
              <w:rPr>
                <w:color w:val="FFFFFF" w:themeColor="background1"/>
                <w:sz w:val="22"/>
              </w:rPr>
              <w:t>Upon Arrival</w:t>
            </w:r>
          </w:p>
        </w:tc>
      </w:tr>
      <w:tr w:rsidR="00F971F6" w:rsidRPr="00617B06" w14:paraId="1C4C8430" w14:textId="77777777" w:rsidTr="000E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</w:tcPr>
          <w:p w14:paraId="1C4C842F" w14:textId="6647A125" w:rsidR="00F971F6" w:rsidRPr="001408C2" w:rsidRDefault="00F971F6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Confirm your</w:t>
            </w:r>
            <w:r w:rsidR="00CD082E" w:rsidRPr="001408C2">
              <w:rPr>
                <w:szCs w:val="18"/>
              </w:rPr>
              <w:t xml:space="preserve"> safe</w:t>
            </w:r>
            <w:r w:rsidRPr="001408C2">
              <w:rPr>
                <w:szCs w:val="18"/>
              </w:rPr>
              <w:t xml:space="preserve"> arrival with </w:t>
            </w:r>
            <w:r w:rsidR="00D97A85">
              <w:rPr>
                <w:szCs w:val="18"/>
              </w:rPr>
              <w:t>your local contact</w:t>
            </w:r>
            <w:r w:rsidRPr="001408C2">
              <w:rPr>
                <w:szCs w:val="18"/>
              </w:rPr>
              <w:t xml:space="preserve">, your </w:t>
            </w:r>
            <w:r w:rsidR="00305A69">
              <w:rPr>
                <w:szCs w:val="18"/>
              </w:rPr>
              <w:t xml:space="preserve">US emergency contact </w:t>
            </w:r>
            <w:r w:rsidRPr="001408C2">
              <w:rPr>
                <w:szCs w:val="18"/>
              </w:rPr>
              <w:t xml:space="preserve">and </w:t>
            </w:r>
            <w:r w:rsidR="00305A69">
              <w:rPr>
                <w:szCs w:val="18"/>
              </w:rPr>
              <w:t>your Advisor/Dept.</w:t>
            </w:r>
          </w:p>
        </w:tc>
      </w:tr>
      <w:tr w:rsidR="00F971F6" w:rsidRPr="00617B06" w14:paraId="1C4C8434" w14:textId="77777777" w:rsidTr="000E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4C8433" w14:textId="6D701013" w:rsidR="00F971F6" w:rsidRPr="001408C2" w:rsidRDefault="00305A69" w:rsidP="00305A69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>
              <w:rPr>
                <w:szCs w:val="18"/>
              </w:rPr>
              <w:t>As applicable, secure</w:t>
            </w:r>
            <w:r w:rsidR="00CD082E" w:rsidRPr="001408C2">
              <w:rPr>
                <w:szCs w:val="18"/>
              </w:rPr>
              <w:t xml:space="preserve"> a local phone connection and r</w:t>
            </w:r>
            <w:r w:rsidR="00F971F6" w:rsidRPr="001408C2">
              <w:rPr>
                <w:szCs w:val="18"/>
              </w:rPr>
              <w:t xml:space="preserve">elay </w:t>
            </w:r>
            <w:r w:rsidR="00CD082E" w:rsidRPr="001408C2">
              <w:rPr>
                <w:szCs w:val="18"/>
              </w:rPr>
              <w:t xml:space="preserve">your </w:t>
            </w:r>
            <w:r w:rsidR="00F971F6" w:rsidRPr="001408C2">
              <w:rPr>
                <w:szCs w:val="18"/>
              </w:rPr>
              <w:t xml:space="preserve">contact information to </w:t>
            </w:r>
            <w:r>
              <w:rPr>
                <w:szCs w:val="18"/>
              </w:rPr>
              <w:t>the above contacts</w:t>
            </w:r>
            <w:r w:rsidR="00F971F6" w:rsidRPr="001408C2">
              <w:rPr>
                <w:szCs w:val="18"/>
              </w:rPr>
              <w:t>.</w:t>
            </w:r>
          </w:p>
        </w:tc>
      </w:tr>
      <w:tr w:rsidR="00F971F6" w:rsidRPr="00617B06" w14:paraId="1C4C8436" w14:textId="77777777" w:rsidTr="0030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bottom w:val="single" w:sz="18" w:space="0" w:color="4BACC6" w:themeColor="accent5"/>
            </w:tcBorders>
          </w:tcPr>
          <w:p w14:paraId="1C4C8435" w14:textId="220778BA" w:rsidR="00F971F6" w:rsidRPr="001408C2" w:rsidRDefault="00F971F6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 xml:space="preserve">Program all </w:t>
            </w:r>
            <w:r w:rsidR="00D97A85">
              <w:rPr>
                <w:szCs w:val="18"/>
              </w:rPr>
              <w:t xml:space="preserve">local </w:t>
            </w:r>
            <w:r w:rsidRPr="001408C2">
              <w:rPr>
                <w:szCs w:val="18"/>
              </w:rPr>
              <w:t>emergency contact phone numbers into your phone.</w:t>
            </w:r>
          </w:p>
        </w:tc>
      </w:tr>
    </w:tbl>
    <w:p w14:paraId="1C4C8438" w14:textId="77777777" w:rsidR="00DB5401" w:rsidRDefault="00DB5401"/>
    <w:tbl>
      <w:tblPr>
        <w:tblStyle w:val="LightList-Accent5"/>
        <w:tblW w:w="10620" w:type="dxa"/>
        <w:tblInd w:w="-432" w:type="dxa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tblLook w:val="04A0" w:firstRow="1" w:lastRow="0" w:firstColumn="1" w:lastColumn="0" w:noHBand="0" w:noVBand="1"/>
      </w:tblPr>
      <w:tblGrid>
        <w:gridCol w:w="5400"/>
        <w:gridCol w:w="5220"/>
      </w:tblGrid>
      <w:tr w:rsidR="00305A69" w:rsidRPr="00617B06" w14:paraId="1C4C843A" w14:textId="6413EDF7" w:rsidTr="0030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18" w:space="0" w:color="9BBB59" w:themeColor="accent3"/>
              <w:bottom w:val="single" w:sz="6" w:space="0" w:color="9BBB59" w:themeColor="accent3"/>
            </w:tcBorders>
            <w:shd w:val="clear" w:color="auto" w:fill="9BBB59" w:themeFill="accent3"/>
          </w:tcPr>
          <w:p w14:paraId="1C4C8439" w14:textId="0196F1DF" w:rsidR="00305A69" w:rsidRPr="00DD36A1" w:rsidRDefault="00305A69" w:rsidP="001408C2">
            <w:pPr>
              <w:pStyle w:val="Heading3"/>
              <w:spacing w:before="0"/>
              <w:outlineLvl w:val="2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bookmarkStart w:id="1" w:name="_Travel_Medical_Kit"/>
            <w:bookmarkEnd w:id="1"/>
            <w:r w:rsidRPr="00DD36A1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Travel Medical Kit </w:t>
            </w:r>
            <w:r w:rsidR="003D5C70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– Suggested </w:t>
            </w:r>
            <w:r w:rsidRPr="00DD36A1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Contents </w:t>
            </w:r>
          </w:p>
        </w:tc>
        <w:tc>
          <w:tcPr>
            <w:tcW w:w="5220" w:type="dxa"/>
            <w:tcBorders>
              <w:top w:val="single" w:sz="18" w:space="0" w:color="9BBB59" w:themeColor="accent3"/>
              <w:bottom w:val="single" w:sz="6" w:space="0" w:color="9BBB59" w:themeColor="accent3"/>
            </w:tcBorders>
            <w:shd w:val="clear" w:color="auto" w:fill="9BBB59" w:themeFill="accent3"/>
          </w:tcPr>
          <w:p w14:paraId="6B9D1BE2" w14:textId="77777777" w:rsidR="00305A69" w:rsidRPr="00DD36A1" w:rsidRDefault="00305A69" w:rsidP="001408C2">
            <w:pPr>
              <w:pStyle w:val="Heading3"/>
              <w:spacing w:before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305A69" w:rsidRPr="00617B06" w14:paraId="1C4C843C" w14:textId="0543904F" w:rsidTr="003D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single" w:sz="6" w:space="0" w:color="9BBB59" w:themeColor="accent3"/>
              <w:left w:val="single" w:sz="18" w:space="0" w:color="9BBB59" w:themeColor="accent3"/>
            </w:tcBorders>
          </w:tcPr>
          <w:p w14:paraId="1C4C843B" w14:textId="6F924A32" w:rsidR="00305A69" w:rsidRPr="001408C2" w:rsidRDefault="003D5C70" w:rsidP="003D5C7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>
              <w:rPr>
                <w:szCs w:val="18"/>
              </w:rPr>
              <w:t>Anti-Diarrheal medication</w:t>
            </w:r>
            <w:r w:rsidR="00305A69" w:rsidRPr="001408C2">
              <w:rPr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9BBB59" w:themeColor="accent3"/>
              <w:right w:val="single" w:sz="18" w:space="0" w:color="9BBB59" w:themeColor="accent3"/>
            </w:tcBorders>
          </w:tcPr>
          <w:p w14:paraId="0C03ED0F" w14:textId="381A0AE4" w:rsidR="00305A69" w:rsidRPr="00305A69" w:rsidRDefault="00305A69" w:rsidP="00526440">
            <w:pPr>
              <w:pStyle w:val="BoxStyle"/>
              <w:spacing w:before="0" w:after="0" w:line="276" w:lineRule="auto"/>
              <w:ind w:left="550" w:hanging="3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05A69">
              <w:rPr>
                <w:b w:val="0"/>
                <w:szCs w:val="18"/>
              </w:rPr>
              <w:t>Mild laxative and an antacid</w:t>
            </w:r>
          </w:p>
        </w:tc>
      </w:tr>
      <w:tr w:rsidR="00305A69" w:rsidRPr="00617B06" w14:paraId="1C4C843E" w14:textId="0DAA216F" w:rsidTr="0030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C4C843D" w14:textId="65D3ED22" w:rsidR="00305A69" w:rsidRPr="001408C2" w:rsidRDefault="00305A69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Antibiotics (e.g.</w:t>
            </w:r>
            <w:r w:rsidR="003D5C70">
              <w:rPr>
                <w:szCs w:val="18"/>
              </w:rPr>
              <w:t>,</w:t>
            </w:r>
            <w:r w:rsidRPr="001408C2">
              <w:rPr>
                <w:szCs w:val="18"/>
              </w:rPr>
              <w:t xml:space="preserve"> Ciprofloxacin for self-treatment of moderate to severe diarrhea)</w:t>
            </w:r>
          </w:p>
        </w:tc>
        <w:tc>
          <w:tcPr>
            <w:tcW w:w="5220" w:type="dxa"/>
          </w:tcPr>
          <w:p w14:paraId="52D14FA7" w14:textId="66FF8C33" w:rsidR="00305A69" w:rsidRPr="00305A69" w:rsidRDefault="00305A69" w:rsidP="00526440">
            <w:pPr>
              <w:pStyle w:val="BoxStyle"/>
              <w:spacing w:before="0" w:after="0" w:line="276" w:lineRule="auto"/>
              <w:ind w:left="550" w:hanging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05A69">
              <w:rPr>
                <w:b w:val="0"/>
                <w:szCs w:val="18"/>
              </w:rPr>
              <w:t>Anti-fungal/anti-bacterial cream and 1% hydrocortisone cream</w:t>
            </w:r>
          </w:p>
        </w:tc>
      </w:tr>
      <w:tr w:rsidR="00305A69" w:rsidRPr="00617B06" w14:paraId="1C4C8440" w14:textId="42E99994" w:rsidTr="003D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single" w:sz="18" w:space="0" w:color="9BBB59" w:themeColor="accent3"/>
            </w:tcBorders>
          </w:tcPr>
          <w:p w14:paraId="1C4C843F" w14:textId="77777777" w:rsidR="00305A69" w:rsidRPr="001408C2" w:rsidRDefault="00305A69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Antihistamine and decongestant</w:t>
            </w:r>
          </w:p>
        </w:tc>
        <w:tc>
          <w:tcPr>
            <w:tcW w:w="5220" w:type="dxa"/>
            <w:tcBorders>
              <w:right w:val="single" w:sz="18" w:space="0" w:color="9BBB59" w:themeColor="accent3"/>
            </w:tcBorders>
          </w:tcPr>
          <w:p w14:paraId="16B5896D" w14:textId="437DBEC1" w:rsidR="00305A69" w:rsidRPr="003D5C70" w:rsidRDefault="003D5C70" w:rsidP="00526440">
            <w:pPr>
              <w:pStyle w:val="BoxStyle"/>
              <w:spacing w:before="0" w:after="0" w:line="276" w:lineRule="auto"/>
              <w:ind w:left="550" w:hanging="3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D5C70">
              <w:rPr>
                <w:b w:val="0"/>
                <w:szCs w:val="18"/>
              </w:rPr>
              <w:t>Sunscreen (15 SPF or higher) and aloe gels</w:t>
            </w:r>
          </w:p>
        </w:tc>
      </w:tr>
      <w:tr w:rsidR="00305A69" w:rsidRPr="00617B06" w14:paraId="1C4C8442" w14:textId="4D65D916" w:rsidTr="0030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C4C8441" w14:textId="1DB2CB1C" w:rsidR="00305A69" w:rsidRPr="001408C2" w:rsidRDefault="00305A69" w:rsidP="0052644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Acetaminophen, asp</w:t>
            </w:r>
            <w:r>
              <w:rPr>
                <w:szCs w:val="18"/>
              </w:rPr>
              <w:t>irin, Ibuprofen,</w:t>
            </w:r>
            <w:r w:rsidRPr="001408C2">
              <w:rPr>
                <w:szCs w:val="18"/>
              </w:rPr>
              <w:t xml:space="preserve"> sleep aid</w:t>
            </w:r>
          </w:p>
        </w:tc>
        <w:tc>
          <w:tcPr>
            <w:tcW w:w="5220" w:type="dxa"/>
          </w:tcPr>
          <w:p w14:paraId="57460D90" w14:textId="50803D4A" w:rsidR="00305A69" w:rsidRPr="003D5C70" w:rsidRDefault="003D5C70" w:rsidP="00526440">
            <w:pPr>
              <w:pStyle w:val="BoxStyle"/>
              <w:spacing w:before="0" w:after="0" w:line="276" w:lineRule="auto"/>
              <w:ind w:left="550" w:hanging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D5C70">
              <w:rPr>
                <w:b w:val="0"/>
                <w:szCs w:val="18"/>
              </w:rPr>
              <w:t>Insect repellant containing DEET (up to 35%)</w:t>
            </w:r>
          </w:p>
        </w:tc>
      </w:tr>
      <w:tr w:rsidR="00305A69" w:rsidRPr="00617B06" w14:paraId="1C4C844A" w14:textId="6FE45AA7" w:rsidTr="003D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single" w:sz="18" w:space="0" w:color="9BBB59" w:themeColor="accent3"/>
            </w:tcBorders>
          </w:tcPr>
          <w:p w14:paraId="1C4C8449" w14:textId="4784766D" w:rsidR="00305A69" w:rsidRPr="001408C2" w:rsidRDefault="003D5C70" w:rsidP="003D5C7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>
              <w:rPr>
                <w:szCs w:val="18"/>
              </w:rPr>
              <w:t>Digital thermometer</w:t>
            </w:r>
          </w:p>
        </w:tc>
        <w:tc>
          <w:tcPr>
            <w:tcW w:w="5220" w:type="dxa"/>
            <w:tcBorders>
              <w:right w:val="single" w:sz="18" w:space="0" w:color="9BBB59" w:themeColor="accent3"/>
            </w:tcBorders>
          </w:tcPr>
          <w:p w14:paraId="2676A5D7" w14:textId="3FC01215" w:rsidR="00305A69" w:rsidRPr="003D5C70" w:rsidRDefault="003D5C70" w:rsidP="003D5C70">
            <w:pPr>
              <w:pStyle w:val="BoxStyle"/>
              <w:spacing w:before="0" w:after="0" w:line="276" w:lineRule="auto"/>
              <w:ind w:left="550" w:hanging="3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D5C70">
              <w:rPr>
                <w:b w:val="0"/>
                <w:szCs w:val="18"/>
              </w:rPr>
              <w:t>Antibacterial hand wipes or hand sanitizer</w:t>
            </w:r>
          </w:p>
        </w:tc>
      </w:tr>
      <w:tr w:rsidR="003D5C70" w:rsidRPr="00617B06" w14:paraId="7E985DBB" w14:textId="77777777" w:rsidTr="003D5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bottom w:val="single" w:sz="18" w:space="0" w:color="9BBB59" w:themeColor="accent3"/>
            </w:tcBorders>
          </w:tcPr>
          <w:p w14:paraId="7D37B097" w14:textId="31740C9D" w:rsidR="003D5C70" w:rsidRPr="001408C2" w:rsidRDefault="003D5C70" w:rsidP="003D5C70">
            <w:pPr>
              <w:pStyle w:val="BoxStyle"/>
              <w:spacing w:before="0" w:after="0" w:line="276" w:lineRule="auto"/>
              <w:ind w:left="550" w:hanging="330"/>
              <w:jc w:val="left"/>
              <w:rPr>
                <w:szCs w:val="18"/>
              </w:rPr>
            </w:pPr>
            <w:r w:rsidRPr="001408C2">
              <w:rPr>
                <w:szCs w:val="18"/>
              </w:rPr>
              <w:t>oral rehydration solution packets</w:t>
            </w:r>
          </w:p>
        </w:tc>
        <w:tc>
          <w:tcPr>
            <w:tcW w:w="5220" w:type="dxa"/>
            <w:tcBorders>
              <w:bottom w:val="single" w:sz="18" w:space="0" w:color="9BBB59" w:themeColor="accent3"/>
            </w:tcBorders>
          </w:tcPr>
          <w:p w14:paraId="5C7E9148" w14:textId="65572AB7" w:rsidR="003D5C70" w:rsidRPr="003D5C70" w:rsidRDefault="003D5C70" w:rsidP="003D5C70">
            <w:pPr>
              <w:pStyle w:val="BoxStyle"/>
              <w:spacing w:before="0" w:after="0" w:line="276" w:lineRule="auto"/>
              <w:ind w:left="550" w:hanging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3D5C70">
              <w:rPr>
                <w:b w:val="0"/>
                <w:szCs w:val="18"/>
              </w:rPr>
              <w:t>Bandages, small scissors, tweezers, nail clippers</w:t>
            </w:r>
          </w:p>
        </w:tc>
      </w:tr>
    </w:tbl>
    <w:p w14:paraId="6F04DCCC" w14:textId="77777777" w:rsidR="00AA6038" w:rsidRDefault="00AA6038" w:rsidP="003D5C70"/>
    <w:sectPr w:rsidR="00AA6038" w:rsidSect="003D5C70">
      <w:headerReference w:type="first" r:id="rId14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6F224" w14:textId="77777777" w:rsidR="00A51252" w:rsidRDefault="00A51252" w:rsidP="00F67FF1">
      <w:r>
        <w:separator/>
      </w:r>
    </w:p>
  </w:endnote>
  <w:endnote w:type="continuationSeparator" w:id="0">
    <w:p w14:paraId="3E0E2568" w14:textId="77777777" w:rsidR="00A51252" w:rsidRDefault="00A51252" w:rsidP="00F6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4847" w14:textId="77777777" w:rsidR="00A51252" w:rsidRDefault="00A51252" w:rsidP="00F67FF1">
      <w:r>
        <w:separator/>
      </w:r>
    </w:p>
  </w:footnote>
  <w:footnote w:type="continuationSeparator" w:id="0">
    <w:p w14:paraId="09EBF9D7" w14:textId="77777777" w:rsidR="00A51252" w:rsidRDefault="00A51252" w:rsidP="00F6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AED7" w14:textId="62BB71BD" w:rsidR="000E077F" w:rsidRPr="003D5C70" w:rsidRDefault="000E077F" w:rsidP="000E077F">
    <w:pPr>
      <w:pStyle w:val="Title"/>
      <w:jc w:val="center"/>
      <w:rPr>
        <w:rFonts w:asciiTheme="minorHAnsi" w:hAnsiTheme="minorHAnsi"/>
        <w:b/>
        <w:sz w:val="48"/>
      </w:rPr>
    </w:pPr>
    <w:r w:rsidRPr="003D5C70">
      <w:rPr>
        <w:rFonts w:asciiTheme="minorHAnsi" w:hAnsiTheme="minorHAnsi"/>
        <w:b/>
        <w:sz w:val="48"/>
      </w:rPr>
      <w:t>Pre-Travel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2C9"/>
    <w:multiLevelType w:val="hybridMultilevel"/>
    <w:tmpl w:val="EBBABE32"/>
    <w:lvl w:ilvl="0" w:tplc="BDC83DF2">
      <w:start w:val="1"/>
      <w:numFmt w:val="bullet"/>
      <w:pStyle w:val="BoxStyle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F6"/>
    <w:rsid w:val="000E077F"/>
    <w:rsid w:val="001408C2"/>
    <w:rsid w:val="002800EC"/>
    <w:rsid w:val="00297964"/>
    <w:rsid w:val="002A1681"/>
    <w:rsid w:val="00305A69"/>
    <w:rsid w:val="00354C17"/>
    <w:rsid w:val="00393E4C"/>
    <w:rsid w:val="003D5C70"/>
    <w:rsid w:val="00412311"/>
    <w:rsid w:val="004170E5"/>
    <w:rsid w:val="00433340"/>
    <w:rsid w:val="00437C75"/>
    <w:rsid w:val="00476B65"/>
    <w:rsid w:val="005A226C"/>
    <w:rsid w:val="005E13D1"/>
    <w:rsid w:val="006766B7"/>
    <w:rsid w:val="00690019"/>
    <w:rsid w:val="006A2292"/>
    <w:rsid w:val="00740EB7"/>
    <w:rsid w:val="007F5DC3"/>
    <w:rsid w:val="00801735"/>
    <w:rsid w:val="008075CB"/>
    <w:rsid w:val="0081512F"/>
    <w:rsid w:val="008E1DD7"/>
    <w:rsid w:val="00912B3A"/>
    <w:rsid w:val="00A51252"/>
    <w:rsid w:val="00A73C6C"/>
    <w:rsid w:val="00AA2AD5"/>
    <w:rsid w:val="00AA6038"/>
    <w:rsid w:val="00AB0317"/>
    <w:rsid w:val="00B23D56"/>
    <w:rsid w:val="00BC1BE4"/>
    <w:rsid w:val="00CD082E"/>
    <w:rsid w:val="00D23FF0"/>
    <w:rsid w:val="00D3592C"/>
    <w:rsid w:val="00D462C9"/>
    <w:rsid w:val="00D97A85"/>
    <w:rsid w:val="00DB5401"/>
    <w:rsid w:val="00DD36A1"/>
    <w:rsid w:val="00F61157"/>
    <w:rsid w:val="00F67FF1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4C83FF"/>
  <w15:docId w15:val="{F8F4250C-148B-42D8-AEF4-DF150283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F6"/>
    <w:pPr>
      <w:spacing w:after="0" w:line="240" w:lineRule="auto"/>
    </w:pPr>
    <w:rPr>
      <w:rFonts w:eastAsiaTheme="minorEastAsia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1F6"/>
    <w:pPr>
      <w:spacing w:before="120" w:after="40"/>
      <w:outlineLvl w:val="0"/>
    </w:pPr>
    <w:rPr>
      <w:b/>
      <w:caps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1F6"/>
    <w:pPr>
      <w:pBdr>
        <w:bottom w:val="single" w:sz="18" w:space="1" w:color="1F497D" w:themeColor="text2"/>
      </w:pBdr>
      <w:spacing w:before="240" w:after="80"/>
      <w:outlineLvl w:val="1"/>
    </w:pPr>
    <w:rPr>
      <w:b/>
      <w:smallCaps/>
      <w:spacing w:val="5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4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F6"/>
    <w:rPr>
      <w:rFonts w:eastAsiaTheme="minorEastAsia"/>
      <w:b/>
      <w:caps/>
      <w:spacing w:val="5"/>
      <w:sz w:val="36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71F6"/>
    <w:rPr>
      <w:rFonts w:eastAsiaTheme="minorEastAsia"/>
      <w:b/>
      <w:smallCaps/>
      <w:spacing w:val="5"/>
      <w:sz w:val="30"/>
      <w:szCs w:val="28"/>
      <w:lang w:bidi="en-US"/>
    </w:rPr>
  </w:style>
  <w:style w:type="character" w:styleId="Hyperlink">
    <w:name w:val="Hyperlink"/>
    <w:basedOn w:val="DefaultParagraphFont"/>
    <w:uiPriority w:val="99"/>
    <w:rsid w:val="00F971F6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F971F6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BoxStyle">
    <w:name w:val="Box Style"/>
    <w:basedOn w:val="ListParagraph"/>
    <w:link w:val="BoxStyleChar"/>
    <w:qFormat/>
    <w:rsid w:val="00F971F6"/>
    <w:pPr>
      <w:numPr>
        <w:numId w:val="1"/>
      </w:numPr>
      <w:spacing w:before="80" w:after="80"/>
      <w:contextualSpacing w:val="0"/>
      <w:jc w:val="both"/>
    </w:pPr>
    <w:rPr>
      <w:b/>
      <w:bCs/>
      <w:spacing w:val="10"/>
      <w:sz w:val="20"/>
      <w:szCs w:val="21"/>
    </w:rPr>
  </w:style>
  <w:style w:type="character" w:customStyle="1" w:styleId="BoxStyleChar">
    <w:name w:val="Box Style Char"/>
    <w:basedOn w:val="DefaultParagraphFont"/>
    <w:link w:val="BoxStyle"/>
    <w:rsid w:val="00F971F6"/>
    <w:rPr>
      <w:rFonts w:eastAsiaTheme="minorEastAsia"/>
      <w:b/>
      <w:bCs/>
      <w:spacing w:val="10"/>
      <w:sz w:val="20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F97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C9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401"/>
    <w:rPr>
      <w:rFonts w:asciiTheme="majorHAnsi" w:eastAsiaTheme="majorEastAsia" w:hAnsiTheme="majorHAnsi" w:cstheme="majorBidi"/>
      <w:color w:val="243F60" w:themeColor="accent1" w:themeShade="7F"/>
      <w:szCs w:val="20"/>
      <w:lang w:bidi="en-US"/>
    </w:rPr>
  </w:style>
  <w:style w:type="character" w:styleId="Strong">
    <w:name w:val="Strong"/>
    <w:uiPriority w:val="22"/>
    <w:qFormat/>
    <w:rsid w:val="00DB5401"/>
    <w:rPr>
      <w:b/>
    </w:rPr>
  </w:style>
  <w:style w:type="paragraph" w:styleId="Header">
    <w:name w:val="header"/>
    <w:basedOn w:val="Normal"/>
    <w:link w:val="HeaderChar"/>
    <w:uiPriority w:val="99"/>
    <w:unhideWhenUsed/>
    <w:rsid w:val="00F67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F1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7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F1"/>
    <w:rPr>
      <w:rFonts w:eastAsiaTheme="minorEastAsia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67F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408C2"/>
    <w:rPr>
      <w:rFonts w:asciiTheme="majorHAnsi" w:eastAsiaTheme="majorEastAsia" w:hAnsiTheme="majorHAnsi" w:cstheme="majorBidi"/>
      <w:b/>
      <w:bCs/>
      <w:color w:val="4F81BD" w:themeColor="accent1"/>
      <w:szCs w:val="20"/>
      <w:lang w:bidi="en-US"/>
    </w:rPr>
  </w:style>
  <w:style w:type="character" w:customStyle="1" w:styleId="FootnotesChar">
    <w:name w:val="Footnotes Char"/>
    <w:basedOn w:val="DefaultParagraphFont"/>
    <w:link w:val="Footnotes"/>
    <w:locked/>
    <w:rsid w:val="00AA6038"/>
  </w:style>
  <w:style w:type="paragraph" w:customStyle="1" w:styleId="Footnotes">
    <w:name w:val="Footnotes"/>
    <w:basedOn w:val="FootnoteText"/>
    <w:link w:val="FootnotesChar"/>
    <w:rsid w:val="00AA6038"/>
    <w:rPr>
      <w:rFonts w:eastAsiaTheme="minorHAnsi"/>
      <w:sz w:val="22"/>
      <w:szCs w:val="22"/>
      <w:lang w:bidi="ar-SA"/>
    </w:rPr>
  </w:style>
  <w:style w:type="table" w:styleId="LightList-Accent3">
    <w:name w:val="Light List Accent 3"/>
    <w:basedOn w:val="TableNormal"/>
    <w:uiPriority w:val="61"/>
    <w:rsid w:val="00AA60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A60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038"/>
    <w:rPr>
      <w:rFonts w:eastAsiaTheme="minorEastAsia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5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massp.edu/sites/umassp.edu/files/content/UMass%20Travel%20Card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nc.cdc.gov/travel/destinations/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ts.unl.edu/bestpractices/international-trave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00399783FF24BB43EFA1284964D81" ma:contentTypeVersion="0" ma:contentTypeDescription="Create a new document." ma:contentTypeScope="" ma:versionID="e788e053474e1a4ad6168de8472319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EBE6-67B3-475C-815B-CEF4FB17DC3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AE3FB6-A759-4DB1-846A-8780775A7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5EA6F-81A9-47FE-8B9D-9C1205D23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E4437-FB8A-4DAA-BC4D-21877F0C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J. Clinton Foundation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ogaronzik</dc:creator>
  <cp:lastModifiedBy>Patil, Anshuli</cp:lastModifiedBy>
  <cp:revision>2</cp:revision>
  <cp:lastPrinted>2014-09-25T17:53:00Z</cp:lastPrinted>
  <dcterms:created xsi:type="dcterms:W3CDTF">2017-04-07T16:19:00Z</dcterms:created>
  <dcterms:modified xsi:type="dcterms:W3CDTF">2017-04-07T16:19:00Z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0x010100E5000399783FF24BB43EFA1284964D81</vt:lpwstr>
  </property>
</Properties>
</file>